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D8255" w14:textId="77777777" w:rsidR="00DB2D44" w:rsidRPr="00DB2D44" w:rsidRDefault="00DB2D44" w:rsidP="00DB2D44">
      <w:pPr>
        <w:jc w:val="center"/>
        <w:rPr>
          <w:b/>
          <w:bCs/>
          <w:sz w:val="24"/>
          <w:szCs w:val="24"/>
          <w:lang w:val="uk-UA"/>
        </w:rPr>
      </w:pPr>
      <w:r w:rsidRPr="00DB2D44">
        <w:rPr>
          <w:b/>
          <w:bCs/>
          <w:sz w:val="24"/>
          <w:szCs w:val="24"/>
          <w:lang w:val="uk-UA"/>
        </w:rPr>
        <w:t xml:space="preserve">Зміни до закону про публічні закупівлі, внесені Законом України «Про внесення змін до Закону України «Про публічні закупівлі» щодо забезпечення оприлюднення замовниками в електронній системі </w:t>
      </w:r>
      <w:proofErr w:type="spellStart"/>
      <w:r w:rsidRPr="00DB2D44">
        <w:rPr>
          <w:b/>
          <w:bCs/>
          <w:sz w:val="24"/>
          <w:szCs w:val="24"/>
          <w:lang w:val="uk-UA"/>
        </w:rPr>
        <w:t>закупівель</w:t>
      </w:r>
      <w:proofErr w:type="spellEnd"/>
      <w:r w:rsidRPr="00DB2D44">
        <w:rPr>
          <w:b/>
          <w:bCs/>
          <w:sz w:val="24"/>
          <w:szCs w:val="24"/>
          <w:lang w:val="uk-UA"/>
        </w:rPr>
        <w:t xml:space="preserve"> інформації про ціни на матеріальні ресурси під час </w:t>
      </w:r>
      <w:proofErr w:type="spellStart"/>
      <w:r w:rsidRPr="00DB2D44">
        <w:rPr>
          <w:b/>
          <w:bCs/>
          <w:sz w:val="24"/>
          <w:szCs w:val="24"/>
          <w:lang w:val="uk-UA"/>
        </w:rPr>
        <w:t>закупівель</w:t>
      </w:r>
      <w:proofErr w:type="spellEnd"/>
      <w:r w:rsidRPr="00DB2D44">
        <w:rPr>
          <w:b/>
          <w:bCs/>
          <w:sz w:val="24"/>
          <w:szCs w:val="24"/>
          <w:lang w:val="uk-UA"/>
        </w:rPr>
        <w:t xml:space="preserve"> послуг з поточного ремонту та робіт з будівництва (прозоре будівництво)» 19.09.2024 № 3988-IX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2D44" w:rsidRPr="00DB2D44" w14:paraId="05C49A4B" w14:textId="77777777" w:rsidTr="005F75BE">
        <w:tc>
          <w:tcPr>
            <w:tcW w:w="4672" w:type="dxa"/>
          </w:tcPr>
          <w:p w14:paraId="706DE76B" w14:textId="77777777" w:rsidR="00DB2D44" w:rsidRPr="00DB2D44" w:rsidRDefault="00DB2D44" w:rsidP="005F75BE">
            <w:pPr>
              <w:rPr>
                <w:b/>
                <w:bCs/>
                <w:lang w:val="uk-UA"/>
              </w:rPr>
            </w:pPr>
            <w:r w:rsidRPr="00DB2D44">
              <w:rPr>
                <w:b/>
                <w:bCs/>
                <w:lang w:val="uk-UA"/>
              </w:rPr>
              <w:t>Редакція, що діяла до 23 жовтня</w:t>
            </w:r>
          </w:p>
        </w:tc>
        <w:tc>
          <w:tcPr>
            <w:tcW w:w="4673" w:type="dxa"/>
          </w:tcPr>
          <w:p w14:paraId="4353ED54" w14:textId="77777777" w:rsidR="00DB2D44" w:rsidRPr="00DB2D44" w:rsidRDefault="00DB2D44" w:rsidP="005F75BE">
            <w:pPr>
              <w:rPr>
                <w:b/>
                <w:bCs/>
                <w:lang w:val="uk-UA"/>
              </w:rPr>
            </w:pPr>
            <w:r w:rsidRPr="00DB2D44">
              <w:rPr>
                <w:b/>
                <w:bCs/>
                <w:lang w:val="uk-UA"/>
              </w:rPr>
              <w:t>Редакція, що діє із 23 жовтня</w:t>
            </w:r>
          </w:p>
        </w:tc>
      </w:tr>
      <w:tr w:rsidR="00DB2D44" w:rsidRPr="00DB2D44" w14:paraId="129B0F9E" w14:textId="77777777" w:rsidTr="005F75BE">
        <w:tc>
          <w:tcPr>
            <w:tcW w:w="9345" w:type="dxa"/>
            <w:gridSpan w:val="2"/>
          </w:tcPr>
          <w:p w14:paraId="625FDC80" w14:textId="77777777" w:rsidR="00DB2D44" w:rsidRPr="00DB2D44" w:rsidRDefault="00DB2D44" w:rsidP="005F75BE">
            <w:pPr>
              <w:jc w:val="center"/>
              <w:rPr>
                <w:lang w:val="uk-UA"/>
              </w:rPr>
            </w:pPr>
            <w:r w:rsidRPr="00DB2D44">
              <w:rPr>
                <w:b/>
                <w:bCs/>
                <w:lang w:val="uk-UA"/>
              </w:rPr>
              <w:t>Зміни у положенні пункту 20 частини 5 статті 3 Закону № 922</w:t>
            </w:r>
          </w:p>
        </w:tc>
      </w:tr>
      <w:tr w:rsidR="00DB2D44" w:rsidRPr="00DB2D44" w14:paraId="31B32598" w14:textId="77777777" w:rsidTr="005F75BE">
        <w:tc>
          <w:tcPr>
            <w:tcW w:w="4672" w:type="dxa"/>
          </w:tcPr>
          <w:p w14:paraId="61B2D033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 xml:space="preserve">товари, роботи та послуги, постачання, виконання, надання яких здійснюється постачальником із досвідом роботи в країнах Європи та/або Азії та/або Північної Америки та/або Південної Америки та/або Близького Сходу не менше п’яти років (в тому числі його пов’язаними особами в розумінні Податкового кодексу України), які необхідні для науково-технічних та/чи інженерних послуг для геологорозвідки (геологічного вивчення, розвідувальних робіт), буріння, розробки, видобутку, інтенсифікації (гідророзрив пласта, капітальний ремонт свердловин, </w:t>
            </w:r>
            <w:proofErr w:type="spellStart"/>
            <w:r w:rsidRPr="00DB2D44">
              <w:rPr>
                <w:lang w:val="uk-UA"/>
              </w:rPr>
              <w:t>колтюбінг</w:t>
            </w:r>
            <w:proofErr w:type="spellEnd"/>
            <w:r w:rsidRPr="00DB2D44">
              <w:rPr>
                <w:lang w:val="uk-UA"/>
              </w:rPr>
              <w:t>) свердловин та родовищ вуглеводнів, їх наземної підготовки для транспортування магістральними газопроводами та нафтопроводами, та їх переробки;</w:t>
            </w:r>
          </w:p>
        </w:tc>
        <w:tc>
          <w:tcPr>
            <w:tcW w:w="4673" w:type="dxa"/>
          </w:tcPr>
          <w:p w14:paraId="23EA3063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товари, роботи та/або послуги, постачання, виконання, надання яких здійснюється постачальником із досвідом роботи в країнах Європи та/або Азії та/або Північної Америки та/або Південної Америки та/або Близького Сходу не менше п’яти років (у тому числі його пов’язаними особами в розумінні Податкового кодексу України), крім постачальників (у тому числі їх пов’язаних осіб в розумінні Податкового кодексу України), до яких застосовано санкції згідно із Законом України "Про санкції", якщо такі товари, роботи та/або послуги необхідні для:</w:t>
            </w:r>
          </w:p>
          <w:p w14:paraId="6A4F031B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науково-технічних та/або інженерних послуг для геологорозвідки (геологічного вивчення, розвідувальних робіт) родовищ вуглеводнів;</w:t>
            </w:r>
          </w:p>
          <w:p w14:paraId="74370509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буріння свердловин для видобутку вуглеводнів;</w:t>
            </w:r>
          </w:p>
          <w:p w14:paraId="7DC92F7D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розробки родовищ вуглеводнів;</w:t>
            </w:r>
          </w:p>
          <w:p w14:paraId="2A2FCD1E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видобутку вуглеводнів;</w:t>
            </w:r>
          </w:p>
          <w:p w14:paraId="06DCB15F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 xml:space="preserve">інтенсифікації видобутку вуглеводнів (гідророзрив пласта, капітальний ремонт свердловин, </w:t>
            </w:r>
            <w:proofErr w:type="spellStart"/>
            <w:r w:rsidRPr="00AC65D5">
              <w:rPr>
                <w:lang w:val="uk-UA"/>
              </w:rPr>
              <w:t>колтюбінг</w:t>
            </w:r>
            <w:proofErr w:type="spellEnd"/>
            <w:r w:rsidRPr="00AC65D5">
              <w:rPr>
                <w:lang w:val="uk-UA"/>
              </w:rPr>
              <w:t>);</w:t>
            </w:r>
          </w:p>
          <w:p w14:paraId="5B8D4933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наземної підготовки вуглеводнів для їх транспортування магістральними газопроводами та нафтопроводами;</w:t>
            </w:r>
          </w:p>
          <w:p w14:paraId="563E1280" w14:textId="77777777" w:rsidR="00DB2D44" w:rsidRPr="00AC65D5" w:rsidRDefault="00DB2D44" w:rsidP="005F75BE">
            <w:pPr>
              <w:rPr>
                <w:lang w:val="uk-UA"/>
              </w:rPr>
            </w:pPr>
            <w:r w:rsidRPr="00AC65D5">
              <w:rPr>
                <w:lang w:val="uk-UA"/>
              </w:rPr>
              <w:t>переробки вуглеводнів</w:t>
            </w:r>
          </w:p>
          <w:p w14:paraId="2658A4B3" w14:textId="77777777" w:rsidR="00DB2D44" w:rsidRPr="00DB2D44" w:rsidRDefault="00DB2D44" w:rsidP="005F75BE">
            <w:pPr>
              <w:rPr>
                <w:lang w:val="uk-UA"/>
              </w:rPr>
            </w:pPr>
          </w:p>
        </w:tc>
      </w:tr>
      <w:tr w:rsidR="00DB2D44" w:rsidRPr="00DB2D44" w14:paraId="21F9D0FB" w14:textId="77777777" w:rsidTr="005F75BE">
        <w:tc>
          <w:tcPr>
            <w:tcW w:w="9345" w:type="dxa"/>
            <w:gridSpan w:val="2"/>
          </w:tcPr>
          <w:p w14:paraId="40B60565" w14:textId="77777777" w:rsidR="00DB2D44" w:rsidRPr="00DB2D44" w:rsidRDefault="00DB2D44" w:rsidP="005F75BE">
            <w:pPr>
              <w:jc w:val="center"/>
              <w:rPr>
                <w:lang w:val="uk-UA"/>
              </w:rPr>
            </w:pPr>
            <w:r w:rsidRPr="00DB2D44">
              <w:rPr>
                <w:b/>
                <w:bCs/>
                <w:lang w:val="uk-UA"/>
              </w:rPr>
              <w:t>Зміни в обов’язковій для оприлюднення інформації про договір</w:t>
            </w:r>
          </w:p>
        </w:tc>
      </w:tr>
      <w:tr w:rsidR="00DB2D44" w:rsidRPr="00DB2D44" w14:paraId="4D2EFA2A" w14:textId="77777777" w:rsidTr="005F75BE">
        <w:tc>
          <w:tcPr>
            <w:tcW w:w="4672" w:type="dxa"/>
          </w:tcPr>
          <w:p w14:paraId="07D2E622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>10) договір про закупівлю та всі додатки до нього – протягом трьох робочих днів з дня його укладення;</w:t>
            </w:r>
          </w:p>
          <w:p w14:paraId="40D35BA0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>11) повідомлення про внесення змін до договору про закупівлю та зміни до договору у випадках, передбачених </w:t>
            </w:r>
            <w:hyperlink r:id="rId4" w:anchor="2814dca1b8" w:tgtFrame="_blank" w:history="1">
              <w:r w:rsidRPr="006B618C">
                <w:rPr>
                  <w:rStyle w:val="a4"/>
                  <w:lang w:val="uk-UA"/>
                </w:rPr>
                <w:t>частиною п’ятою </w:t>
              </w:r>
            </w:hyperlink>
            <w:hyperlink r:id="rId5" w:anchor="2814dca1b8" w:tgtFrame="_blank" w:history="1">
              <w:r w:rsidRPr="006B618C">
                <w:rPr>
                  <w:rStyle w:val="a4"/>
                  <w:lang w:val="uk-UA"/>
                </w:rPr>
                <w:t>статті 41</w:t>
              </w:r>
            </w:hyperlink>
            <w:r w:rsidRPr="006B618C">
              <w:rPr>
                <w:lang w:val="uk-UA"/>
              </w:rPr>
              <w:t> цього Закону – протягом трьох робочих днів з дня внесення змін</w:t>
            </w:r>
          </w:p>
          <w:p w14:paraId="076EE896" w14:textId="77777777" w:rsidR="00DB2D44" w:rsidRPr="00DB2D44" w:rsidRDefault="00DB2D44" w:rsidP="005F75BE">
            <w:pPr>
              <w:rPr>
                <w:lang w:val="uk-UA"/>
              </w:rPr>
            </w:pPr>
          </w:p>
        </w:tc>
        <w:tc>
          <w:tcPr>
            <w:tcW w:w="4673" w:type="dxa"/>
          </w:tcPr>
          <w:p w14:paraId="44DD85B4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>10) договір про закупівлю та всі додатки до нього (</w:t>
            </w:r>
            <w:r w:rsidRPr="006B618C">
              <w:rPr>
                <w:b/>
                <w:bCs/>
                <w:lang w:val="uk-UA"/>
              </w:rPr>
              <w:t xml:space="preserve">у тому числі документи, що містять інформацію про ціни на матеріальні ресурси) у </w:t>
            </w:r>
            <w:proofErr w:type="spellStart"/>
            <w:r w:rsidRPr="006B618C">
              <w:rPr>
                <w:b/>
                <w:bCs/>
                <w:lang w:val="uk-UA"/>
              </w:rPr>
              <w:t>машинозчитувальному</w:t>
            </w:r>
            <w:proofErr w:type="spellEnd"/>
            <w:r w:rsidRPr="006B618C">
              <w:rPr>
                <w:b/>
                <w:bCs/>
                <w:lang w:val="uk-UA"/>
              </w:rPr>
              <w:t xml:space="preserve"> форматі (у разі оприлюднення договору про закупівлю, зазначеного в абзаці другому частини першої статті 41 цього Закону)</w:t>
            </w:r>
            <w:r w:rsidRPr="006B618C">
              <w:rPr>
                <w:lang w:val="uk-UA"/>
              </w:rPr>
              <w:t> – протягом трьох робочих днів з дня його укладення;</w:t>
            </w:r>
          </w:p>
          <w:p w14:paraId="015F219C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>11) повідомлення про внесення змін до договору про закупівлю та/або про ціни на матеріальні ресурси – протягом трьох робочих днів з дня:</w:t>
            </w:r>
          </w:p>
          <w:p w14:paraId="399921A2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внесення змін до договору про закупівлю у випадках, передбачених частиною п’ятою статті 41 цього Закону. До такого повідомлення додаються зміни до договору про закупівлю (у </w:t>
            </w:r>
            <w:r w:rsidRPr="006B618C">
              <w:rPr>
                <w:lang w:val="uk-UA"/>
              </w:rPr>
              <w:lastRenderedPageBreak/>
              <w:t xml:space="preserve">тому числі документи, що містять інформацію про ціни на матеріальні ресурси, в разі зміни цін на них) у </w:t>
            </w:r>
            <w:proofErr w:type="spellStart"/>
            <w:r w:rsidRPr="006B618C">
              <w:rPr>
                <w:lang w:val="uk-UA"/>
              </w:rPr>
              <w:t>машинозчитувальному</w:t>
            </w:r>
            <w:proofErr w:type="spellEnd"/>
            <w:r w:rsidRPr="006B618C">
              <w:rPr>
                <w:lang w:val="uk-UA"/>
              </w:rPr>
              <w:t xml:space="preserve"> форматі (у разі внесення змін до договорів, зазначених в абзацах другому, третьому частини першої статті 41 цього Закону);</w:t>
            </w:r>
          </w:p>
          <w:p w14:paraId="42AC1407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складання договірної ціни, уточненої відповідно до затвердженої проектної документації до договору про закупівлю, зазначеного в абзаці третьому частини першої статті 41 цього Закону. До такого повідомлення додається уточнена договірна ціна (у тому числі документи, що містять інформацію про ціни на матеріальні ресурси) у </w:t>
            </w:r>
            <w:proofErr w:type="spellStart"/>
            <w:r w:rsidRPr="006B618C">
              <w:rPr>
                <w:lang w:val="uk-UA"/>
              </w:rPr>
              <w:t>машинозчитувальному</w:t>
            </w:r>
            <w:proofErr w:type="spellEnd"/>
            <w:r w:rsidRPr="006B618C">
              <w:rPr>
                <w:lang w:val="uk-UA"/>
              </w:rPr>
              <w:t xml:space="preserve"> форматі"</w:t>
            </w:r>
          </w:p>
          <w:p w14:paraId="5E891D1E" w14:textId="77777777" w:rsidR="00DB2D44" w:rsidRPr="00DB2D44" w:rsidRDefault="00DB2D44" w:rsidP="005F75BE">
            <w:pPr>
              <w:rPr>
                <w:lang w:val="uk-UA"/>
              </w:rPr>
            </w:pPr>
          </w:p>
        </w:tc>
      </w:tr>
      <w:tr w:rsidR="00DB2D44" w:rsidRPr="00DB2D44" w14:paraId="16686E65" w14:textId="77777777" w:rsidTr="005F75BE">
        <w:tc>
          <w:tcPr>
            <w:tcW w:w="9345" w:type="dxa"/>
            <w:gridSpan w:val="2"/>
          </w:tcPr>
          <w:p w14:paraId="1E3FF72D" w14:textId="77777777" w:rsidR="00DB2D44" w:rsidRPr="00DB2D44" w:rsidRDefault="00DB2D44" w:rsidP="005F75BE">
            <w:pPr>
              <w:jc w:val="center"/>
              <w:rPr>
                <w:b/>
                <w:bCs/>
                <w:lang w:val="uk-UA"/>
              </w:rPr>
            </w:pPr>
            <w:r w:rsidRPr="00DB2D44">
              <w:rPr>
                <w:b/>
                <w:bCs/>
                <w:lang w:val="uk-UA"/>
              </w:rPr>
              <w:lastRenderedPageBreak/>
              <w:t>Що вважати невід’ємними додатками до договору про закупівлю</w:t>
            </w:r>
          </w:p>
          <w:p w14:paraId="16FA2BA1" w14:textId="77777777" w:rsidR="00DB2D44" w:rsidRPr="00DB2D44" w:rsidRDefault="00DB2D44" w:rsidP="005F75BE">
            <w:pPr>
              <w:jc w:val="center"/>
              <w:rPr>
                <w:lang w:val="uk-UA"/>
              </w:rPr>
            </w:pPr>
            <w:r w:rsidRPr="00DB2D44">
              <w:rPr>
                <w:b/>
                <w:bCs/>
                <w:lang w:val="uk-UA"/>
              </w:rPr>
              <w:t>(зміни до частини  1 статті 41 Закону № 922)</w:t>
            </w:r>
          </w:p>
        </w:tc>
      </w:tr>
      <w:tr w:rsidR="00DB2D44" w:rsidRPr="00DB2D44" w14:paraId="704C7449" w14:textId="77777777" w:rsidTr="005F75BE">
        <w:tc>
          <w:tcPr>
            <w:tcW w:w="4672" w:type="dxa"/>
          </w:tcPr>
          <w:p w14:paraId="3F5FE74B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1. Договір про закупівлю укладається відповідно до норм Цивільного та Господарського кодексів України з урахуванням особливостей, визначених цим Законом.</w:t>
            </w:r>
          </w:p>
        </w:tc>
        <w:tc>
          <w:tcPr>
            <w:tcW w:w="4673" w:type="dxa"/>
          </w:tcPr>
          <w:p w14:paraId="5D38F07A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>1. Договір про закупівлю укладається відповідно до норм Цивільного та Господарського кодексів України з урахуванням особливостей, визначених цим Законом.</w:t>
            </w:r>
          </w:p>
          <w:p w14:paraId="6C6E560E" w14:textId="77777777" w:rsidR="00DB2D44" w:rsidRPr="006B618C" w:rsidRDefault="00DB2D44" w:rsidP="005F75BE">
            <w:pPr>
              <w:rPr>
                <w:b/>
                <w:bCs/>
                <w:lang w:val="uk-UA"/>
              </w:rPr>
            </w:pPr>
            <w:r w:rsidRPr="006B618C">
              <w:rPr>
                <w:b/>
                <w:bCs/>
                <w:lang w:val="uk-UA"/>
              </w:rPr>
              <w:t>Невід'ємними додатками до договору про закупівлю послуг з поточного ремонту, робіт з нового будівництва, реконструкції, реставрації, капітального ремонту об'єкта будівництва є документи, що містять інформацію про ціни на матеріальні ресурси.</w:t>
            </w:r>
          </w:p>
          <w:p w14:paraId="5FE839D7" w14:textId="77777777" w:rsidR="00DB2D44" w:rsidRPr="006B618C" w:rsidRDefault="00DB2D44" w:rsidP="005F75BE">
            <w:pPr>
              <w:rPr>
                <w:b/>
                <w:bCs/>
                <w:lang w:val="uk-UA"/>
              </w:rPr>
            </w:pPr>
            <w:r w:rsidRPr="006B618C">
              <w:rPr>
                <w:b/>
                <w:bCs/>
                <w:lang w:val="uk-UA"/>
              </w:rPr>
              <w:t>Невід'ємними додатками до договору про закупівлю послуг з поточного ремонту з розробленням проектної документації, робіт з будівництва об'єктів з розробленням проектної документації є документи, що містять інформацію про ціни на матеріальні ресурси, що долучаються після складання договірної ціни, уточненої (узгодженої) відповідно до затвердженої проектної документації (затвердження проектної документації є обов'язковим, якщо це передбачено законодавством).</w:t>
            </w:r>
          </w:p>
          <w:p w14:paraId="6AFFD687" w14:textId="77777777" w:rsidR="00DB2D44" w:rsidRPr="006B618C" w:rsidRDefault="00DB2D44" w:rsidP="005F75BE">
            <w:pPr>
              <w:rPr>
                <w:b/>
                <w:bCs/>
                <w:lang w:val="uk-UA"/>
              </w:rPr>
            </w:pPr>
            <w:r w:rsidRPr="006B618C">
              <w:rPr>
                <w:b/>
                <w:bCs/>
                <w:lang w:val="uk-UA"/>
              </w:rPr>
              <w:t>У документах, що містять інформацію про ціни на матеріальні ресурси, обов'язково має зазначатися така інформація: найменування матеріального ресурсу (з характеристиками), одиниця його виміру, кількість, відпускна ціна, а також вартість транспортування та заготівельно-складські витрати, а також країна походження товару щодо кожної номенклатурної позиції. Такі документи можуть містити іншу інформацію.</w:t>
            </w:r>
          </w:p>
          <w:p w14:paraId="73D5E8AF" w14:textId="77777777" w:rsidR="00DB2D44" w:rsidRPr="00DB2D44" w:rsidRDefault="00DB2D44" w:rsidP="005F75BE">
            <w:pPr>
              <w:rPr>
                <w:lang w:val="uk-UA"/>
              </w:rPr>
            </w:pPr>
          </w:p>
        </w:tc>
      </w:tr>
      <w:tr w:rsidR="00DB2D44" w:rsidRPr="00DB2D44" w14:paraId="2AAFC8BF" w14:textId="77777777" w:rsidTr="005F75BE">
        <w:tc>
          <w:tcPr>
            <w:tcW w:w="9345" w:type="dxa"/>
            <w:gridSpan w:val="2"/>
          </w:tcPr>
          <w:p w14:paraId="40161852" w14:textId="77777777" w:rsidR="00DB2D44" w:rsidRPr="00DB2D44" w:rsidRDefault="00DB2D44" w:rsidP="005F75BE">
            <w:pPr>
              <w:rPr>
                <w:b/>
                <w:bCs/>
                <w:lang w:val="uk-UA"/>
              </w:rPr>
            </w:pPr>
            <w:r w:rsidRPr="00DB2D44">
              <w:rPr>
                <w:b/>
                <w:bCs/>
                <w:lang w:val="uk-UA"/>
              </w:rPr>
              <w:t xml:space="preserve">Зміни до </w:t>
            </w:r>
            <w:proofErr w:type="spellStart"/>
            <w:r w:rsidRPr="006B618C">
              <w:rPr>
                <w:b/>
                <w:bCs/>
                <w:lang w:val="uk-UA"/>
              </w:rPr>
              <w:t>прилюднення</w:t>
            </w:r>
            <w:proofErr w:type="spellEnd"/>
            <w:r w:rsidRPr="006B618C">
              <w:rPr>
                <w:b/>
                <w:bCs/>
                <w:lang w:val="uk-UA"/>
              </w:rPr>
              <w:t xml:space="preserve"> інформації, якщо договір уклали без застосування ЕСЗ</w:t>
            </w:r>
          </w:p>
        </w:tc>
      </w:tr>
      <w:tr w:rsidR="00DB2D44" w:rsidRPr="00DB2D44" w14:paraId="13FB2C40" w14:textId="77777777" w:rsidTr="005F75BE">
        <w:tc>
          <w:tcPr>
            <w:tcW w:w="4672" w:type="dxa"/>
          </w:tcPr>
          <w:p w14:paraId="34B521C0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lastRenderedPageBreak/>
              <w:t xml:space="preserve">3-7. Установити, що на період дії правового режиму воєнного стану в Україні та протягом 90 днів з дня його припинення або скасування особливості здійснення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      </w:r>
          </w:p>
          <w:p w14:paraId="23DC9ED7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3-8. Установити, що на період дії правового режиму воєнного стану в Україні в разі здійснення замовником закупівлі без використання електронної системи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, за умови що вартість закупівлі дорівнює або перевищує 50 тисяч гривень, замовник оприлюднює в електронній системі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 звіт про договір про закупівлю, укладений без використання електронної системи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>, не пізніше ніж через 10 робочих днів з дня укладення такого договору. Замовники можуть не публікувати інформацію про своє місцезнаходження та/або місцезнаходження постачальників (виконавців робіт та надавачів послуг), та/або місце поставки товарів, виконання робіт чи надання послуг, якщо поширення такої інформації несе ризики для безпеки замовника та/або постачальників (виконавців робіт та надавачів послуг).</w:t>
            </w:r>
          </w:p>
          <w:p w14:paraId="61C65AA5" w14:textId="77777777" w:rsidR="00DB2D44" w:rsidRPr="00DB2D44" w:rsidRDefault="00DB2D44" w:rsidP="005F75BE">
            <w:pPr>
              <w:rPr>
                <w:lang w:val="uk-UA"/>
              </w:rPr>
            </w:pPr>
          </w:p>
        </w:tc>
        <w:tc>
          <w:tcPr>
            <w:tcW w:w="4673" w:type="dxa"/>
          </w:tcPr>
          <w:p w14:paraId="11906328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3-7. Установити, що на період дії правового режиму воєнного стану в Україні, введеного Указом Президента України «Про введення воєнного стану в Україні» від 24 лютого 2022 року № 64/2022, затвердженим Законом України «Про затвердження Указу Президента України «Про введення воєнного стану в Україні» від 24 лютого 2022 року № 2102-IX, та протягом 90 днів з дня його припинення або скасування особливості здійснення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 товарів, робіт та послуг для замовників, передбачених цим Законом (далі -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пунктом 3-8 цього розділу.</w:t>
            </w:r>
          </w:p>
          <w:p w14:paraId="6B38A8A1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3-8. Установити, що на період дії правового режиму воєнного стану в Україні, введеного Указом Президента України «Про введення воєнного стану в Україні» від 24 лютого 2022 року № 64/2022, затвердженим Законом України «Про затвердження Указу Президента України «Про введення воєнного стану в Україні» від 24 лютого 2022 року № 2102-IX, у разі здійснення замовником закупівлі, за умови що вартість закупівлі дорівнює або перевищує 50 тисяч гривень, замовник оприлюднює в електронній системі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 звіт про договір про закупівлю, укладений без використання електронної системи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>, не пізніше ніж через 10 робочих днів з дня укладення такого договору.</w:t>
            </w:r>
          </w:p>
          <w:p w14:paraId="77AA240B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У разі укладення договорів про закупівлю, зазначених в абзацах другому, третьому частини першої статті 41 цього Закону, без використання електронної системи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 у випадках, встановлених Особливостями, замовник оприлюднює в електронній системі </w:t>
            </w:r>
            <w:proofErr w:type="spellStart"/>
            <w:r w:rsidRPr="006B618C">
              <w:rPr>
                <w:lang w:val="uk-UA"/>
              </w:rPr>
              <w:t>закупівель</w:t>
            </w:r>
            <w:proofErr w:type="spellEnd"/>
            <w:r w:rsidRPr="006B618C">
              <w:rPr>
                <w:lang w:val="uk-UA"/>
              </w:rPr>
              <w:t xml:space="preserve"> інформацію, визначену пунктами 10 і 11 частини першої статті 10 цього Закону, в порядку та на умовах, що ними визначені. При цьому істотні умови таких договорів не можуть змінюватися після їх підписання до виконання зобов'язань сторонами в повному обсязі, крім випадків, визначених Особливостями.</w:t>
            </w:r>
          </w:p>
          <w:p w14:paraId="5535A811" w14:textId="77777777" w:rsidR="00DB2D44" w:rsidRPr="006B618C" w:rsidRDefault="00DB2D44" w:rsidP="005F75BE">
            <w:pPr>
              <w:rPr>
                <w:lang w:val="uk-UA"/>
              </w:rPr>
            </w:pPr>
            <w:r w:rsidRPr="006B618C">
              <w:rPr>
                <w:lang w:val="uk-UA"/>
              </w:rPr>
              <w:t xml:space="preserve">У випадках, передбачених абзацами першим, другим цього пункту, замовники можуть не оприлюднювати інформацію про своє місцезнаходження та/або місцезнаходження постачальників (виконавців робіт та надавачів послуг), та/або місце поставки товарів, виконання робіт чи надання послуг, якщо поширення такої інформації несе ризики для </w:t>
            </w:r>
            <w:r w:rsidRPr="006B618C">
              <w:rPr>
                <w:lang w:val="uk-UA"/>
              </w:rPr>
              <w:lastRenderedPageBreak/>
              <w:t>безпеки замовника та/або постачальників (виконавців робіт та надавачів послуг).</w:t>
            </w:r>
          </w:p>
          <w:p w14:paraId="067D6793" w14:textId="77777777" w:rsidR="00DB2D44" w:rsidRPr="00DB2D44" w:rsidRDefault="00DB2D44" w:rsidP="005F75BE">
            <w:pPr>
              <w:rPr>
                <w:lang w:val="uk-UA"/>
              </w:rPr>
            </w:pPr>
          </w:p>
        </w:tc>
      </w:tr>
    </w:tbl>
    <w:p w14:paraId="25DD4F6B" w14:textId="77777777" w:rsidR="00DB2D44" w:rsidRPr="00DB2D44" w:rsidRDefault="00DB2D44" w:rsidP="00DB2D44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39"/>
        <w:gridCol w:w="2976"/>
      </w:tblGrid>
      <w:tr w:rsidR="00DB2D44" w:rsidRPr="00DB2D44" w14:paraId="4C76623B" w14:textId="77777777" w:rsidTr="005F75BE">
        <w:tc>
          <w:tcPr>
            <w:tcW w:w="9345" w:type="dxa"/>
            <w:gridSpan w:val="3"/>
          </w:tcPr>
          <w:p w14:paraId="363C903E" w14:textId="77777777" w:rsidR="00DB2D44" w:rsidRPr="00DB2D44" w:rsidRDefault="00DB2D44" w:rsidP="005F75BE">
            <w:pPr>
              <w:jc w:val="center"/>
              <w:rPr>
                <w:b/>
                <w:bCs/>
                <w:lang w:val="uk-UA"/>
              </w:rPr>
            </w:pPr>
            <w:r w:rsidRPr="00DB2D44">
              <w:rPr>
                <w:b/>
                <w:bCs/>
                <w:lang w:val="uk-UA"/>
              </w:rPr>
              <w:t>Зміни в оприлюднені інформації в повідомленні про внесення змін до договору</w:t>
            </w:r>
          </w:p>
        </w:tc>
      </w:tr>
      <w:tr w:rsidR="00DB2D44" w:rsidRPr="00DB2D44" w14:paraId="63F20232" w14:textId="77777777" w:rsidTr="005F75BE">
        <w:tc>
          <w:tcPr>
            <w:tcW w:w="2830" w:type="dxa"/>
          </w:tcPr>
          <w:p w14:paraId="74A344C0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b/>
                <w:bCs/>
                <w:lang w:val="uk-UA"/>
              </w:rPr>
              <w:t>Положення Закону № 922</w:t>
            </w:r>
          </w:p>
        </w:tc>
        <w:tc>
          <w:tcPr>
            <w:tcW w:w="3539" w:type="dxa"/>
          </w:tcPr>
          <w:p w14:paraId="3691795B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b/>
                <w:bCs/>
                <w:lang w:val="uk-UA"/>
              </w:rPr>
              <w:t>Попередня редакція</w:t>
            </w:r>
          </w:p>
        </w:tc>
        <w:tc>
          <w:tcPr>
            <w:tcW w:w="2976" w:type="dxa"/>
          </w:tcPr>
          <w:p w14:paraId="05E9586D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b/>
                <w:bCs/>
                <w:lang w:val="uk-UA"/>
              </w:rPr>
              <w:t>Нова редакція</w:t>
            </w:r>
          </w:p>
        </w:tc>
      </w:tr>
      <w:tr w:rsidR="00DB2D44" w:rsidRPr="00DB2D44" w14:paraId="786AD57D" w14:textId="77777777" w:rsidTr="005F75BE">
        <w:tc>
          <w:tcPr>
            <w:tcW w:w="2830" w:type="dxa"/>
          </w:tcPr>
          <w:p w14:paraId="564B25A2" w14:textId="77777777" w:rsidR="00DB2D44" w:rsidRPr="00DB2D44" w:rsidRDefault="00DB2D44" w:rsidP="005F75BE">
            <w:pPr>
              <w:rPr>
                <w:b/>
                <w:bCs/>
                <w:lang w:val="uk-UA"/>
              </w:rPr>
            </w:pPr>
            <w:r w:rsidRPr="00DB2D44">
              <w:rPr>
                <w:b/>
                <w:bCs/>
                <w:lang w:val="uk-UA"/>
              </w:rPr>
              <w:t>Ч.7 ст. 41</w:t>
            </w:r>
          </w:p>
        </w:tc>
        <w:tc>
          <w:tcPr>
            <w:tcW w:w="3539" w:type="dxa"/>
          </w:tcPr>
          <w:p w14:paraId="1BEFA027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7. У разі внесення змін до істотних умов договору про закупівлю у випадках, передбачених частиною п’ятою цієї статті, замовник обов’язково оприлюднює повідомлення про внесення змін до договору про закупівлю.</w:t>
            </w:r>
          </w:p>
        </w:tc>
        <w:tc>
          <w:tcPr>
            <w:tcW w:w="2976" w:type="dxa"/>
          </w:tcPr>
          <w:p w14:paraId="52DFCC03" w14:textId="77777777" w:rsidR="00DB2D44" w:rsidRPr="006E67E0" w:rsidRDefault="00DB2D44" w:rsidP="005F75BE">
            <w:pPr>
              <w:rPr>
                <w:lang w:val="uk-UA"/>
              </w:rPr>
            </w:pPr>
            <w:r w:rsidRPr="006E67E0">
              <w:rPr>
                <w:lang w:val="uk-UA"/>
              </w:rPr>
              <w:t>7. Замовник обов'язково оприлюднює повідомлення про внесення змін до договору про закупівлю та/або про ціни на матеріальні ресурси у разі:</w:t>
            </w:r>
          </w:p>
          <w:p w14:paraId="6EA272BE" w14:textId="77777777" w:rsidR="00DB2D44" w:rsidRPr="006E67E0" w:rsidRDefault="00DB2D44" w:rsidP="005F75BE">
            <w:pPr>
              <w:rPr>
                <w:lang w:val="uk-UA"/>
              </w:rPr>
            </w:pPr>
            <w:r w:rsidRPr="006E67E0">
              <w:rPr>
                <w:lang w:val="uk-UA"/>
              </w:rPr>
              <w:t>1) внесення змін до істотних умов договору про закупівлю у випадках, передбачених частиною п'ятою цієї статті;</w:t>
            </w:r>
          </w:p>
          <w:p w14:paraId="6918D330" w14:textId="77777777" w:rsidR="00DB2D44" w:rsidRPr="00DB2D44" w:rsidRDefault="00DB2D44" w:rsidP="005F75BE">
            <w:pPr>
              <w:rPr>
                <w:lang w:val="uk-UA"/>
              </w:rPr>
            </w:pPr>
            <w:r w:rsidRPr="006E67E0">
              <w:rPr>
                <w:lang w:val="uk-UA"/>
              </w:rPr>
              <w:t>2) складання договірної ціни, уточненої відповідно до затвердженої проектної документації до договору про закупівлю, зазначеного в абзаці третьому частини першої цієї статті.</w:t>
            </w:r>
          </w:p>
        </w:tc>
      </w:tr>
      <w:tr w:rsidR="00DB2D44" w:rsidRPr="00DB2D44" w14:paraId="1CD5D318" w14:textId="77777777" w:rsidTr="005F75BE">
        <w:tc>
          <w:tcPr>
            <w:tcW w:w="2830" w:type="dxa"/>
          </w:tcPr>
          <w:p w14:paraId="358D22AF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П. 7 ч. 8 ст. 41</w:t>
            </w:r>
          </w:p>
        </w:tc>
        <w:tc>
          <w:tcPr>
            <w:tcW w:w="3539" w:type="dxa"/>
          </w:tcPr>
          <w:p w14:paraId="02785A3C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дата внесення змін до договору про закупівлю</w:t>
            </w:r>
          </w:p>
        </w:tc>
        <w:tc>
          <w:tcPr>
            <w:tcW w:w="2976" w:type="dxa"/>
          </w:tcPr>
          <w:p w14:paraId="5E2A6E49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дата внесення змін до договору про закупівлю </w:t>
            </w:r>
            <w:r w:rsidRPr="00DB2D44">
              <w:rPr>
                <w:b/>
                <w:bCs/>
                <w:lang w:val="uk-UA"/>
              </w:rPr>
              <w:t>та/або дата складання договірної ціни, уточненої відповідно до затвердженої проектної документації до договору про закупівлю, зазначеного в абзаці третьому частини першої цієї статті</w:t>
            </w:r>
          </w:p>
        </w:tc>
      </w:tr>
      <w:tr w:rsidR="00DB2D44" w:rsidRPr="00DB2D44" w14:paraId="7251DE4D" w14:textId="77777777" w:rsidTr="005F75BE">
        <w:tc>
          <w:tcPr>
            <w:tcW w:w="2830" w:type="dxa"/>
          </w:tcPr>
          <w:p w14:paraId="521011C4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П. 8 ч. 8 ст. 41</w:t>
            </w:r>
          </w:p>
        </w:tc>
        <w:tc>
          <w:tcPr>
            <w:tcW w:w="3539" w:type="dxa"/>
          </w:tcPr>
          <w:p w14:paraId="4D866212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випадки для внесення змін до істотних умов договору відповідно до цієї статті</w:t>
            </w:r>
          </w:p>
        </w:tc>
        <w:tc>
          <w:tcPr>
            <w:tcW w:w="2976" w:type="dxa"/>
          </w:tcPr>
          <w:p w14:paraId="376D2C86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випадки для внесення змін до істотних умов договору відповідно до цієї статті </w:t>
            </w:r>
            <w:r w:rsidRPr="00DB2D44">
              <w:rPr>
                <w:b/>
                <w:bCs/>
                <w:lang w:val="uk-UA"/>
              </w:rPr>
              <w:t>та/або про складання договірної ціни, уточненої відповідно до затвердженої проектної документації до договору про закупівлю, зазначеного в абзаці третьому частини першої цієї статті</w:t>
            </w:r>
          </w:p>
        </w:tc>
      </w:tr>
      <w:tr w:rsidR="00DB2D44" w:rsidRPr="00DB2D44" w14:paraId="2B8D912D" w14:textId="77777777" w:rsidTr="005F75BE">
        <w:tc>
          <w:tcPr>
            <w:tcW w:w="2830" w:type="dxa"/>
          </w:tcPr>
          <w:p w14:paraId="49CA3711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П. 9 ч. 8 ст. 41</w:t>
            </w:r>
          </w:p>
        </w:tc>
        <w:tc>
          <w:tcPr>
            <w:tcW w:w="3539" w:type="dxa"/>
          </w:tcPr>
          <w:p w14:paraId="6DAF7432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опис змін, що внесені до істотних умов договору</w:t>
            </w:r>
          </w:p>
        </w:tc>
        <w:tc>
          <w:tcPr>
            <w:tcW w:w="2976" w:type="dxa"/>
          </w:tcPr>
          <w:p w14:paraId="7F098704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опис змін, що внесені до істотних умов договору </w:t>
            </w:r>
            <w:r w:rsidRPr="00DB2D44">
              <w:rPr>
                <w:b/>
                <w:bCs/>
                <w:lang w:val="uk-UA"/>
              </w:rPr>
              <w:t>та/або щодо цін на матеріальні ресурси</w:t>
            </w:r>
          </w:p>
        </w:tc>
      </w:tr>
      <w:tr w:rsidR="00DB2D44" w:rsidRPr="00DB2D44" w14:paraId="1D2EA7DD" w14:textId="77777777" w:rsidTr="005F75BE">
        <w:tc>
          <w:tcPr>
            <w:tcW w:w="2830" w:type="dxa"/>
          </w:tcPr>
          <w:p w14:paraId="71073466" w14:textId="77777777" w:rsidR="00DB2D44" w:rsidRPr="00DB2D44" w:rsidRDefault="00DB2D44" w:rsidP="005F75BE">
            <w:pPr>
              <w:rPr>
                <w:lang w:val="uk-UA"/>
              </w:rPr>
            </w:pPr>
            <w:proofErr w:type="spellStart"/>
            <w:r w:rsidRPr="00DB2D44">
              <w:rPr>
                <w:lang w:val="uk-UA"/>
              </w:rPr>
              <w:t>абз</w:t>
            </w:r>
            <w:proofErr w:type="spellEnd"/>
            <w:r w:rsidRPr="00DB2D44">
              <w:rPr>
                <w:lang w:val="uk-UA"/>
              </w:rPr>
              <w:t xml:space="preserve">. 11 ст. 41 </w:t>
            </w:r>
          </w:p>
        </w:tc>
        <w:tc>
          <w:tcPr>
            <w:tcW w:w="3539" w:type="dxa"/>
          </w:tcPr>
          <w:p w14:paraId="3C723114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>Повідомлення про внесення змін до договору про закупівлю може містити іншу інформацію.</w:t>
            </w:r>
          </w:p>
        </w:tc>
        <w:tc>
          <w:tcPr>
            <w:tcW w:w="2976" w:type="dxa"/>
          </w:tcPr>
          <w:p w14:paraId="03D1A835" w14:textId="77777777" w:rsidR="00DB2D44" w:rsidRPr="00DB2D44" w:rsidRDefault="00DB2D44" w:rsidP="005F75BE">
            <w:pPr>
              <w:rPr>
                <w:lang w:val="uk-UA"/>
              </w:rPr>
            </w:pPr>
            <w:r w:rsidRPr="00DB2D44">
              <w:rPr>
                <w:lang w:val="uk-UA"/>
              </w:rPr>
              <w:t xml:space="preserve">Повідомлення про внесення змін до договору про закупівлю </w:t>
            </w:r>
            <w:r w:rsidRPr="00DB2D44">
              <w:rPr>
                <w:b/>
                <w:bCs/>
                <w:lang w:val="uk-UA"/>
              </w:rPr>
              <w:t>та/або щодо цін на матеріальні ресурси</w:t>
            </w:r>
            <w:r w:rsidRPr="00DB2D44">
              <w:rPr>
                <w:lang w:val="uk-UA"/>
              </w:rPr>
              <w:t xml:space="preserve"> </w:t>
            </w:r>
            <w:r w:rsidRPr="00DB2D44">
              <w:rPr>
                <w:lang w:val="uk-UA"/>
              </w:rPr>
              <w:lastRenderedPageBreak/>
              <w:t>може містити іншу додаткову інформацію.</w:t>
            </w:r>
          </w:p>
        </w:tc>
      </w:tr>
    </w:tbl>
    <w:p w14:paraId="21EA7C04" w14:textId="77777777" w:rsidR="00DB2D44" w:rsidRPr="00DB2D44" w:rsidRDefault="00DB2D44" w:rsidP="00DB2D44">
      <w:pPr>
        <w:rPr>
          <w:lang w:val="uk-UA"/>
        </w:rPr>
      </w:pPr>
    </w:p>
    <w:p w14:paraId="3BA457CE" w14:textId="77777777" w:rsidR="00DB2D44" w:rsidRPr="00DB2D44" w:rsidRDefault="00DB2D44" w:rsidP="00DB2D44">
      <w:pPr>
        <w:rPr>
          <w:lang w:val="uk-UA"/>
        </w:rPr>
      </w:pPr>
    </w:p>
    <w:p w14:paraId="421A171C" w14:textId="77777777" w:rsidR="002A7754" w:rsidRPr="00DB2D44" w:rsidRDefault="002A7754">
      <w:pPr>
        <w:rPr>
          <w:lang w:val="uk-UA"/>
        </w:rPr>
      </w:pPr>
    </w:p>
    <w:sectPr w:rsidR="002A7754" w:rsidRPr="00DB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44"/>
    <w:rsid w:val="002A7754"/>
    <w:rsid w:val="00A276F2"/>
    <w:rsid w:val="00D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1F89"/>
  <w15:chartTrackingRefBased/>
  <w15:docId w15:val="{B608381C-4BA7-4EB5-963A-C19C460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2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.expertus.com.ua/law/58418" TargetMode="External"/><Relationship Id="rId4" Type="http://schemas.openxmlformats.org/officeDocument/2006/relationships/hyperlink" Target="https://dz.expertus.com.ua/law/584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2024-10-23T08:39:00Z</dcterms:created>
  <dcterms:modified xsi:type="dcterms:W3CDTF">2024-10-23T08:40:00Z</dcterms:modified>
</cp:coreProperties>
</file>